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E3" w:rsidRPr="00E8058E" w:rsidRDefault="003355E3" w:rsidP="00B63C73">
      <w:pPr>
        <w:pBdr>
          <w:bottom w:val="single" w:sz="6" w:space="11" w:color="B1B1B1"/>
        </w:pBdr>
        <w:spacing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Вопрос:</w:t>
      </w: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Разъясните о соблюдении требований </w:t>
      </w:r>
      <w:proofErr w:type="spellStart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«в» п. 4.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инновационного центра «</w:t>
      </w:r>
      <w:proofErr w:type="spellStart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Сколково</w:t>
      </w:r>
      <w:proofErr w:type="spellEnd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»), утвержденного постановлением Правительства Российской Федерации от 16.04.2012 № 291).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Ответ:</w:t>
      </w: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history="1">
        <w:r w:rsidRPr="00E805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Согласно разъяснениями, направленным в Росздравнадзор Минздравом России</w:t>
        </w:r>
      </w:hyperlink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сообщаем следующее.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соответствии с пунктом 46 части 1 статьи 12 Федерального закона от 04.05.2011 № 99-ФЗ «О лицензировании отдельных видов деятельности» (далее - Федеральный закон № 99-ФЗ)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Сколково</w:t>
      </w:r>
      <w:proofErr w:type="spellEnd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является лицензируемым видом деятельности.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Подпунктами «в» и «г» пункта 4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Сколково</w:t>
      </w:r>
      <w:proofErr w:type="spellEnd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(далее - Положение), утвержденного постановлением Правительства Российской Федерации от 16.04.2012 № 291, предусмотрено, что лицензионными требованиями, предъявляемыми к соискателю лицензии на осуществление медицинской деятельности, являются, в том числе 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наличие стажа работы по специальности не менее 5 лет.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Таким образом, в части первой подпункта «в» пункта 4 Положения перечислены три должности, для которых необходимо </w:t>
      </w: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получение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 - руководитель медицинской организации, заместители руководителя медицинской организации, ответственные за осуществление медицинской деятельности, руководитель структурного подразделения иной организации, ответственный за осуществление медицинской деятельности.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6 указанного Положения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под грубым нарушением понимается невыполнение лицензиатом требований, предусмотренных пунктом 4 и подпунктами «а», «б» и «в (1)» пункта 5 указанного Положения, повлекшее за собой последствия, установленные частью 11 статьи 19 Федерального закона № 99-ФЗ.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15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сообщаем, что в информационно- телекоммуникационной сети «Интернет» на сайте </w:t>
      </w:r>
      <w:hyperlink r:id="rId5" w:history="1">
        <w:r w:rsidRPr="00E805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http://regulation.gov.ru</w:t>
        </w:r>
      </w:hyperlink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размещен проект постановления Правительства Российской Федерации «О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Сколково</w:t>
      </w:r>
      <w:proofErr w:type="spellEnd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»)» (далее - проект постановления). Данным проектом постановления из лицензионных требований, предъявляемых к руководителям медицинских организаций, заместителям руководителей медицинских организаций, ответственных за осуществление медицинской деятельности, при намерении осуществлять доврачебную помощь, исключено требование о наличии сертификата по специальности «организация здравоохранения и общественное здоровье».</w:t>
      </w:r>
    </w:p>
    <w:p w:rsidR="003355E3" w:rsidRPr="00E8058E" w:rsidRDefault="003355E3" w:rsidP="00B63C73">
      <w:pPr>
        <w:pBdr>
          <w:bottom w:val="single" w:sz="6" w:space="11" w:color="B1B1B1"/>
        </w:pBdr>
        <w:spacing w:before="150" w:after="0" w:line="24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 постановления также предусмотрены изменения в части исключения из перечня работ (услуг), составляющих медицинскую деятельность, работ (услуг) по организации здравоохранения и общественному здоровью.</w:t>
      </w:r>
    </w:p>
    <w:p w:rsidR="00B63C73" w:rsidRPr="00E8058E" w:rsidRDefault="00B63C73" w:rsidP="00B63C73">
      <w:pPr>
        <w:shd w:val="clear" w:color="auto" w:fill="F7F7F7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Вопрос:</w:t>
      </w:r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E805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Возможно ли получение лицензии на осуществление  медицинской деятельности по выполнению работ (услуг) по экспертизе связи заболевания с профессией медицинской организацией, оказывающей специализированную амбулаторную медицинскую помощь в области</w:t>
        </w:r>
      </w:hyperlink>
    </w:p>
    <w:p w:rsidR="00B63C73" w:rsidRPr="00E8058E" w:rsidRDefault="00B63C73" w:rsidP="00B63C73">
      <w:pPr>
        <w:shd w:val="clear" w:color="auto" w:fill="F7F7F7"/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профпатологии</w:t>
      </w:r>
      <w:proofErr w:type="spellEnd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а также медицинским осмотрам (предварительным, периодическим), экспертизе профессиональной пригодности, без оказания специализированной медицинской помощи по </w:t>
      </w:r>
      <w:proofErr w:type="spellStart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профпатологии</w:t>
      </w:r>
      <w:proofErr w:type="spellEnd"/>
      <w:r w:rsidRPr="00E805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 стационарных условиях?</w:t>
      </w:r>
    </w:p>
    <w:p w:rsidR="00B63C73" w:rsidRPr="00E8058E" w:rsidRDefault="00B63C73" w:rsidP="00B63C73">
      <w:pPr>
        <w:pStyle w:val="a3"/>
        <w:shd w:val="clear" w:color="auto" w:fill="F7F7F7"/>
        <w:spacing w:before="150" w:beforeAutospacing="0" w:after="150" w:afterAutospacing="0"/>
        <w:ind w:left="150" w:right="150"/>
        <w:jc w:val="both"/>
        <w:rPr>
          <w:color w:val="000000" w:themeColor="text1"/>
          <w:sz w:val="28"/>
          <w:szCs w:val="28"/>
        </w:rPr>
      </w:pPr>
      <w:r w:rsidRPr="00E8058E">
        <w:rPr>
          <w:color w:val="000000" w:themeColor="text1"/>
          <w:sz w:val="28"/>
          <w:szCs w:val="28"/>
        </w:rPr>
        <w:t xml:space="preserve">               </w:t>
      </w:r>
      <w:r w:rsidRPr="00E8058E">
        <w:rPr>
          <w:color w:val="000000" w:themeColor="text1"/>
          <w:sz w:val="28"/>
          <w:szCs w:val="28"/>
          <w:u w:val="single"/>
        </w:rPr>
        <w:t>Ответ:</w:t>
      </w:r>
      <w:r w:rsidRPr="00E8058E">
        <w:rPr>
          <w:color w:val="000000" w:themeColor="text1"/>
          <w:sz w:val="28"/>
          <w:szCs w:val="28"/>
        </w:rPr>
        <w:t xml:space="preserve"> Специализированная медицинская помощь по </w:t>
      </w:r>
      <w:proofErr w:type="spellStart"/>
      <w:r w:rsidRPr="00E8058E">
        <w:rPr>
          <w:color w:val="000000" w:themeColor="text1"/>
          <w:sz w:val="28"/>
          <w:szCs w:val="28"/>
        </w:rPr>
        <w:t>профпатологии</w:t>
      </w:r>
      <w:proofErr w:type="spellEnd"/>
      <w:r w:rsidRPr="00E8058E">
        <w:rPr>
          <w:color w:val="000000" w:themeColor="text1"/>
          <w:sz w:val="28"/>
          <w:szCs w:val="28"/>
        </w:rPr>
        <w:t xml:space="preserve"> включает в себя оказание медицинской помощи при острых и хронических профессиональных заболеваниях, экспертизу связи заболевания с профессией и экспертизу профессиональной пригодности.</w:t>
      </w:r>
    </w:p>
    <w:p w:rsidR="00B63C73" w:rsidRPr="00E8058E" w:rsidRDefault="00B63C73" w:rsidP="00B63C73">
      <w:pPr>
        <w:pStyle w:val="a3"/>
        <w:shd w:val="clear" w:color="auto" w:fill="F7F7F7"/>
        <w:spacing w:before="150" w:beforeAutospacing="0" w:after="150" w:afterAutospacing="0"/>
        <w:ind w:left="150" w:right="150"/>
        <w:jc w:val="both"/>
        <w:rPr>
          <w:color w:val="000000" w:themeColor="text1"/>
          <w:sz w:val="28"/>
          <w:szCs w:val="28"/>
        </w:rPr>
      </w:pPr>
      <w:r w:rsidRPr="00E8058E">
        <w:rPr>
          <w:color w:val="000000" w:themeColor="text1"/>
          <w:sz w:val="28"/>
          <w:szCs w:val="28"/>
        </w:rPr>
        <w:t xml:space="preserve">Порядок оказания специализированной медицинской помощи по </w:t>
      </w:r>
      <w:proofErr w:type="spellStart"/>
      <w:r w:rsidRPr="00E8058E">
        <w:rPr>
          <w:color w:val="000000" w:themeColor="text1"/>
          <w:sz w:val="28"/>
          <w:szCs w:val="28"/>
        </w:rPr>
        <w:t>профпатологии</w:t>
      </w:r>
      <w:proofErr w:type="spellEnd"/>
      <w:r w:rsidRPr="00E8058E">
        <w:rPr>
          <w:color w:val="000000" w:themeColor="text1"/>
          <w:sz w:val="28"/>
          <w:szCs w:val="28"/>
        </w:rPr>
        <w:t xml:space="preserve"> определяется приказом Минздрава России от 13.11.2012  № 911н «Об утверждении порядка оказания медицинской помощи при острых и хронических профессиональных заболеваниях», пунктом 2 которого определено, что медицинская помощь при острых и хронических профессиональных заболеваниях оказывается в рамках: скорой, в том числе скорой специализированной, медицинской помощи; первичной медико-санитарной помощи; специализированной, в том числе высокотехнологичной, медицинской помощи. Согласно пункта 10 указанного приказа четко определено, что оказание специализированной, за исключением высокотехнологичной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Федерации.</w:t>
      </w:r>
    </w:p>
    <w:p w:rsidR="00B63C73" w:rsidRPr="00E8058E" w:rsidRDefault="00B63C73" w:rsidP="00B63C73">
      <w:pPr>
        <w:pStyle w:val="a3"/>
        <w:shd w:val="clear" w:color="auto" w:fill="F7F7F7"/>
        <w:spacing w:before="150" w:beforeAutospacing="0" w:after="150" w:afterAutospacing="0"/>
        <w:ind w:left="150" w:right="150"/>
        <w:jc w:val="both"/>
        <w:rPr>
          <w:color w:val="000000" w:themeColor="text1"/>
          <w:sz w:val="28"/>
          <w:szCs w:val="28"/>
        </w:rPr>
      </w:pPr>
      <w:r w:rsidRPr="00E8058E">
        <w:rPr>
          <w:color w:val="000000" w:themeColor="text1"/>
          <w:sz w:val="28"/>
          <w:szCs w:val="28"/>
        </w:rPr>
        <w:t>Организации, не относящиеся к федеральным государственным медицинским организациям, находящимся в ведении Министерства здравоохранения Российской Федерации, правомочны получить лицензию на осуществление медицинской деятельности по выполнению работ (услуг) по проведению предварительных и периодических осмотров и на экспертизу профессиональной пригодности.</w:t>
      </w:r>
    </w:p>
    <w:p w:rsidR="00B63C73" w:rsidRPr="00E8058E" w:rsidRDefault="00B63C73" w:rsidP="00B63C73">
      <w:pPr>
        <w:pStyle w:val="a3"/>
        <w:shd w:val="clear" w:color="auto" w:fill="F7F7F7"/>
        <w:spacing w:before="150" w:beforeAutospacing="0" w:after="150" w:afterAutospacing="0"/>
        <w:ind w:left="150" w:right="150"/>
        <w:jc w:val="both"/>
        <w:rPr>
          <w:color w:val="000000" w:themeColor="text1"/>
          <w:sz w:val="28"/>
          <w:szCs w:val="28"/>
        </w:rPr>
      </w:pPr>
      <w:r w:rsidRPr="00E8058E">
        <w:rPr>
          <w:color w:val="000000" w:themeColor="text1"/>
          <w:sz w:val="28"/>
          <w:szCs w:val="28"/>
        </w:rPr>
        <w:t xml:space="preserve">Согласно п. 4 приложения № 3 приказа </w:t>
      </w:r>
      <w:proofErr w:type="spellStart"/>
      <w:r w:rsidRPr="00E8058E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Pr="00E8058E">
        <w:rPr>
          <w:color w:val="000000" w:themeColor="text1"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предварительные и периодические осмотры проводятся организациями любой формы собственности, имеющими право на проведение медицинских осмотров (предварительных, периодических).</w:t>
      </w:r>
    </w:p>
    <w:p w:rsidR="00B63C73" w:rsidRPr="00E8058E" w:rsidRDefault="00B63C73" w:rsidP="00B63C73">
      <w:pPr>
        <w:pStyle w:val="a3"/>
        <w:shd w:val="clear" w:color="auto" w:fill="F7F7F7"/>
        <w:spacing w:before="150" w:beforeAutospacing="0" w:after="0" w:afterAutospacing="0"/>
        <w:ind w:left="150" w:right="150"/>
        <w:jc w:val="both"/>
        <w:rPr>
          <w:color w:val="000000" w:themeColor="text1"/>
          <w:sz w:val="28"/>
          <w:szCs w:val="28"/>
        </w:rPr>
      </w:pPr>
      <w:r w:rsidRPr="00E8058E">
        <w:rPr>
          <w:color w:val="000000" w:themeColor="text1"/>
          <w:sz w:val="28"/>
          <w:szCs w:val="28"/>
        </w:rPr>
        <w:t xml:space="preserve">Согласно п. 3 Приложения № 1 к приказу Минздрава России от 05.05.2016 № 282н «Об утверждении порядка проведения экспертизы профессиональной пригодности и формы Медицинского заключения о </w:t>
      </w:r>
      <w:r w:rsidRPr="00E8058E">
        <w:rPr>
          <w:color w:val="000000" w:themeColor="text1"/>
          <w:sz w:val="28"/>
          <w:szCs w:val="28"/>
        </w:rPr>
        <w:lastRenderedPageBreak/>
        <w:t>пригодности или непригодности к выполнению отдельных видов работ» экспертиза профессиональной пригодности проводится в медицинской организации или структурном подразделении медицинской организации либо иной организации независимо от организационно-правовой формы, имеющей лицензию на осуществление медицинской деятельности по экспертизе профессиональной пригодности.</w:t>
      </w:r>
    </w:p>
    <w:p w:rsidR="00B63C73" w:rsidRPr="00E8058E" w:rsidRDefault="00B63C73" w:rsidP="00B63C73">
      <w:pPr>
        <w:shd w:val="clear" w:color="auto" w:fill="F7F7F7"/>
        <w:spacing w:before="150" w:after="0" w:line="240" w:lineRule="auto"/>
        <w:ind w:left="870" w:right="15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5A102E" w:rsidRPr="00E8058E" w:rsidRDefault="005A102E" w:rsidP="00B63C73">
      <w:pPr>
        <w:jc w:val="both"/>
        <w:rPr>
          <w:color w:val="000000" w:themeColor="text1"/>
        </w:rPr>
      </w:pPr>
      <w:bookmarkStart w:id="0" w:name="_GoBack"/>
      <w:bookmarkEnd w:id="0"/>
    </w:p>
    <w:sectPr w:rsidR="005A102E" w:rsidRPr="00E8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04"/>
    <w:rsid w:val="003355E3"/>
    <w:rsid w:val="005A102E"/>
    <w:rsid w:val="006D3504"/>
    <w:rsid w:val="00B63C73"/>
    <w:rsid w:val="00E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FF16-2548-4CA4-ABD9-32E54D1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5E3"/>
    <w:rPr>
      <w:color w:val="0000FF"/>
      <w:u w:val="single"/>
    </w:rPr>
  </w:style>
  <w:style w:type="paragraph" w:customStyle="1" w:styleId="last-p">
    <w:name w:val="last-p"/>
    <w:basedOn w:val="a"/>
    <w:rsid w:val="0033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zdravnadzor.ru/about/faq/131" TargetMode="External"/><Relationship Id="rId5" Type="http://schemas.openxmlformats.org/officeDocument/2006/relationships/hyperlink" Target="http://regulation.gov.ru/" TargetMode="External"/><Relationship Id="rId4" Type="http://schemas.openxmlformats.org/officeDocument/2006/relationships/hyperlink" Target="http://roszdravnadzor.ru/medactivities/licensing/documents/40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ROZDRAV</dc:creator>
  <cp:keywords/>
  <dc:description/>
  <cp:lastModifiedBy>Елена</cp:lastModifiedBy>
  <cp:revision>4</cp:revision>
  <dcterms:created xsi:type="dcterms:W3CDTF">2018-08-09T05:45:00Z</dcterms:created>
  <dcterms:modified xsi:type="dcterms:W3CDTF">2018-08-09T05:59:00Z</dcterms:modified>
</cp:coreProperties>
</file>